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528"/>
        <w:gridCol w:w="1080"/>
        <w:gridCol w:w="555"/>
        <w:gridCol w:w="885"/>
        <w:gridCol w:w="1080"/>
        <w:gridCol w:w="900"/>
        <w:gridCol w:w="540"/>
        <w:gridCol w:w="540"/>
        <w:gridCol w:w="1260"/>
        <w:gridCol w:w="90"/>
        <w:gridCol w:w="90"/>
        <w:gridCol w:w="1800"/>
      </w:tblGrid>
      <w:tr w:rsidR="00086B45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541C1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sz w:val="28"/>
              </w:rPr>
              <w:t>單位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086B45">
            <w:pPr>
              <w:spacing w:line="40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541C1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職稱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086B45">
            <w:pPr>
              <w:spacing w:line="40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541C1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086B45">
            <w:pPr>
              <w:spacing w:line="40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541C1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官職等級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086B45">
            <w:pPr>
              <w:spacing w:line="400" w:lineRule="exact"/>
              <w:rPr>
                <w:rFonts w:ascii="標楷體" w:eastAsia="標楷體" w:hAnsi="標楷體"/>
                <w:sz w:val="26"/>
              </w:rPr>
            </w:pPr>
          </w:p>
        </w:tc>
      </w:tr>
      <w:tr w:rsidR="00086B45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541C1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考核期間</w:t>
            </w:r>
          </w:p>
        </w:tc>
        <w:tc>
          <w:tcPr>
            <w:tcW w:w="88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541C1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</w:rPr>
              <w:t xml:space="preserve">年　　　月　　　日至　　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年　　　月　　　日</w:t>
            </w:r>
          </w:p>
        </w:tc>
      </w:tr>
      <w:tr w:rsidR="00086B45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541C1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考核項目</w:t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541C1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學習人員填選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541C1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單位主管</w:t>
            </w:r>
          </w:p>
          <w:p w:rsidR="00086B45" w:rsidRDefault="00541C1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評分</w:t>
            </w:r>
          </w:p>
        </w:tc>
      </w:tr>
      <w:tr w:rsidR="00086B45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541C12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職前講習</w:t>
            </w:r>
          </w:p>
        </w:tc>
        <w:tc>
          <w:tcPr>
            <w:tcW w:w="684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541C12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報到後，輔導員是否介紹機關環境、單位性質、公文辦理流程、電腦操作流程等相關規定。</w:t>
            </w:r>
          </w:p>
          <w:p w:rsidR="00086B45" w:rsidRDefault="00541C12">
            <w:pPr>
              <w:snapToGrid w:val="0"/>
              <w:spacing w:line="400" w:lineRule="exact"/>
              <w:jc w:val="both"/>
            </w:pPr>
            <w:r>
              <w:rPr>
                <w:rFonts w:eastAsia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詳盡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 xml:space="preserve"> □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清楚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 xml:space="preserve"> □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普通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</w:rPr>
              <w:t>未說明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45" w:rsidRDefault="00541C12">
            <w:r>
              <w:rPr>
                <w:rFonts w:ascii="標楷體" w:eastAsia="標楷體" w:hAnsi="標楷體"/>
              </w:rPr>
              <w:t>（占</w:t>
            </w: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/>
              </w:rPr>
              <w:t>分）</w:t>
            </w:r>
          </w:p>
        </w:tc>
      </w:tr>
      <w:tr w:rsidR="00086B4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086B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4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086B45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45" w:rsidRDefault="00086B45">
            <w:pPr>
              <w:rPr>
                <w:rFonts w:ascii="標楷體" w:eastAsia="標楷體" w:hAnsi="標楷體"/>
              </w:rPr>
            </w:pPr>
          </w:p>
        </w:tc>
      </w:tr>
      <w:tr w:rsidR="00086B45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541C12">
            <w:pPr>
              <w:spacing w:line="400" w:lineRule="exact"/>
            </w:pPr>
            <w:r>
              <w:rPr>
                <w:rFonts w:eastAsia="標楷體"/>
                <w:sz w:val="28"/>
              </w:rPr>
              <w:t>工作觀摩</w:t>
            </w:r>
          </w:p>
        </w:tc>
        <w:tc>
          <w:tcPr>
            <w:tcW w:w="684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541C1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輔導員是否選擇至少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項承辦業務項目或處理中之案件，就其處理過程及要求標準，作示範性作業或解說。</w:t>
            </w:r>
          </w:p>
          <w:p w:rsidR="00086B45" w:rsidRDefault="00541C12">
            <w:pPr>
              <w:spacing w:line="400" w:lineRule="exact"/>
              <w:jc w:val="both"/>
            </w:pPr>
            <w:r>
              <w:rPr>
                <w:rFonts w:eastAsia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詳盡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 xml:space="preserve"> □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清楚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 xml:space="preserve"> □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普通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</w:rPr>
              <w:t>未說明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45" w:rsidRDefault="00541C12">
            <w:r>
              <w:rPr>
                <w:rFonts w:ascii="標楷體" w:eastAsia="標楷體" w:hAnsi="標楷體"/>
              </w:rPr>
              <w:t>（占</w:t>
            </w: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/>
              </w:rPr>
              <w:t>分）</w:t>
            </w:r>
          </w:p>
        </w:tc>
      </w:tr>
      <w:tr w:rsidR="00086B4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086B4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684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086B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45" w:rsidRDefault="00086B45">
            <w:pPr>
              <w:rPr>
                <w:rFonts w:ascii="標楷體" w:eastAsia="標楷體" w:hAnsi="標楷體"/>
              </w:rPr>
            </w:pPr>
          </w:p>
        </w:tc>
      </w:tr>
      <w:tr w:rsidR="00086B4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541C1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經驗傳承</w:t>
            </w:r>
          </w:p>
        </w:tc>
        <w:tc>
          <w:tcPr>
            <w:tcW w:w="684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541C1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是否能秉持專業經驗確實傳承予所輔導之學員，臨時交辦案件亦同。</w:t>
            </w:r>
          </w:p>
          <w:p w:rsidR="00086B45" w:rsidRDefault="00541C12">
            <w:pPr>
              <w:spacing w:line="400" w:lineRule="exact"/>
              <w:jc w:val="both"/>
            </w:pPr>
            <w:r>
              <w:rPr>
                <w:rFonts w:eastAsia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詳盡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 xml:space="preserve"> □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清楚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 xml:space="preserve"> □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普通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</w:rPr>
              <w:t>未說明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45" w:rsidRDefault="00541C12">
            <w:r>
              <w:rPr>
                <w:rFonts w:ascii="標楷體" w:eastAsia="標楷體" w:hAnsi="標楷體"/>
              </w:rPr>
              <w:t>（占</w:t>
            </w:r>
            <w:r>
              <w:rPr>
                <w:rFonts w:ascii="標楷體" w:eastAsia="標楷體" w:hAnsi="標楷體"/>
              </w:rPr>
              <w:t>25</w:t>
            </w:r>
            <w:r>
              <w:rPr>
                <w:rFonts w:ascii="標楷體" w:eastAsia="標楷體" w:hAnsi="標楷體"/>
              </w:rPr>
              <w:t>分）</w:t>
            </w:r>
          </w:p>
        </w:tc>
      </w:tr>
      <w:tr w:rsidR="00086B4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086B4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4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086B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45" w:rsidRDefault="00086B45">
            <w:pPr>
              <w:rPr>
                <w:rFonts w:ascii="標楷體" w:eastAsia="標楷體" w:hAnsi="標楷體"/>
              </w:rPr>
            </w:pPr>
          </w:p>
        </w:tc>
      </w:tr>
      <w:tr w:rsidR="00086B45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541C1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輔導態度</w:t>
            </w:r>
          </w:p>
        </w:tc>
        <w:tc>
          <w:tcPr>
            <w:tcW w:w="684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541C1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是否具有良好、積極、正面的輔導態度，確實完成輔導學員之各項學習。</w:t>
            </w:r>
          </w:p>
          <w:p w:rsidR="00086B45" w:rsidRDefault="00541C12">
            <w:pPr>
              <w:spacing w:line="400" w:lineRule="exact"/>
              <w:jc w:val="both"/>
            </w:pPr>
            <w:r>
              <w:rPr>
                <w:rFonts w:eastAsia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優良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 xml:space="preserve"> □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良好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 xml:space="preserve"> □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普通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</w:rPr>
              <w:t>不佳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45" w:rsidRDefault="00541C12">
            <w:r>
              <w:rPr>
                <w:rFonts w:ascii="標楷體" w:eastAsia="標楷體" w:hAnsi="標楷體"/>
              </w:rPr>
              <w:t>（占</w:t>
            </w:r>
            <w:r>
              <w:rPr>
                <w:rFonts w:ascii="標楷體" w:eastAsia="標楷體" w:hAnsi="標楷體"/>
              </w:rPr>
              <w:t>25</w:t>
            </w:r>
            <w:r>
              <w:rPr>
                <w:rFonts w:ascii="標楷體" w:eastAsia="標楷體" w:hAnsi="標楷體"/>
              </w:rPr>
              <w:t>分）</w:t>
            </w:r>
          </w:p>
        </w:tc>
      </w:tr>
      <w:tr w:rsidR="00086B4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086B4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4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086B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45" w:rsidRDefault="00086B45">
            <w:pPr>
              <w:rPr>
                <w:rFonts w:ascii="標楷體" w:eastAsia="標楷體" w:hAnsi="標楷體"/>
              </w:rPr>
            </w:pPr>
          </w:p>
        </w:tc>
      </w:tr>
      <w:tr w:rsidR="00086B45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541C1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工作績效</w:t>
            </w:r>
          </w:p>
        </w:tc>
        <w:tc>
          <w:tcPr>
            <w:tcW w:w="684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541C1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是否能在限期內完成交付之輔導工作，並能任勞任怨，勇於負責。</w:t>
            </w:r>
          </w:p>
          <w:p w:rsidR="00086B45" w:rsidRDefault="00541C12">
            <w:pPr>
              <w:spacing w:line="400" w:lineRule="exact"/>
              <w:jc w:val="both"/>
            </w:pPr>
            <w:r>
              <w:rPr>
                <w:rFonts w:eastAsia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優良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 xml:space="preserve"> □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良好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 xml:space="preserve"> □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普通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</w:rPr>
              <w:t>不佳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45" w:rsidRDefault="00541C12">
            <w:r>
              <w:rPr>
                <w:rFonts w:ascii="標楷體" w:eastAsia="標楷體" w:hAnsi="標楷體"/>
              </w:rPr>
              <w:t>（占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/>
              </w:rPr>
              <w:t>分）</w:t>
            </w:r>
          </w:p>
        </w:tc>
      </w:tr>
      <w:tr w:rsidR="00086B4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086B4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4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086B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45" w:rsidRDefault="00086B45">
            <w:pPr>
              <w:rPr>
                <w:rFonts w:ascii="標楷體" w:eastAsia="標楷體" w:hAnsi="標楷體"/>
              </w:rPr>
            </w:pPr>
          </w:p>
        </w:tc>
      </w:tr>
      <w:tr w:rsidR="00086B45">
        <w:tblPrEx>
          <w:tblCellMar>
            <w:top w:w="0" w:type="dxa"/>
            <w:bottom w:w="0" w:type="dxa"/>
          </w:tblCellMar>
        </w:tblPrEx>
        <w:trPr>
          <w:cantSplit/>
          <w:trHeight w:val="1546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541C1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具體優</w:t>
            </w:r>
          </w:p>
          <w:p w:rsidR="00086B45" w:rsidRDefault="00541C1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劣事蹟</w:t>
            </w:r>
          </w:p>
        </w:tc>
        <w:tc>
          <w:tcPr>
            <w:tcW w:w="88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086B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86B4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45" w:rsidRDefault="00086B45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086B45" w:rsidRDefault="00541C1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總評</w:t>
            </w: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541C1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學習人員評語</w:t>
            </w:r>
          </w:p>
        </w:tc>
        <w:tc>
          <w:tcPr>
            <w:tcW w:w="585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45" w:rsidRDefault="00086B4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45" w:rsidRDefault="00541C1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簽章</w:t>
            </w:r>
          </w:p>
        </w:tc>
      </w:tr>
      <w:tr w:rsidR="00086B45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45" w:rsidRDefault="00086B4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086B4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5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45" w:rsidRDefault="00086B4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45" w:rsidRDefault="00086B4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86B4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45" w:rsidRDefault="00086B4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541C1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單位主管總評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541C1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評語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541C1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考評總分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45" w:rsidRDefault="00541C1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簽章</w:t>
            </w:r>
          </w:p>
        </w:tc>
      </w:tr>
      <w:tr w:rsidR="00086B4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45" w:rsidRDefault="00086B4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086B4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45" w:rsidRDefault="00086B4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45" w:rsidRDefault="00086B4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45" w:rsidRDefault="00086B4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86B4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541C1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核定日期</w:t>
            </w:r>
          </w:p>
        </w:tc>
        <w:tc>
          <w:tcPr>
            <w:tcW w:w="77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541C1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日</w:t>
            </w:r>
          </w:p>
        </w:tc>
      </w:tr>
      <w:tr w:rsidR="00086B4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541C1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備註</w:t>
            </w:r>
          </w:p>
        </w:tc>
        <w:tc>
          <w:tcPr>
            <w:tcW w:w="77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B45" w:rsidRDefault="00086B4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086B45" w:rsidRDefault="00541C12">
      <w:pPr>
        <w:jc w:val="center"/>
      </w:pPr>
      <w:r>
        <w:rPr>
          <w:rFonts w:ascii="標楷體" w:eastAsia="標楷體" w:hAnsi="標楷體"/>
          <w:noProof/>
          <w:kern w:val="0"/>
          <w:sz w:val="34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1028700" cy="342900"/>
                <wp:effectExtent l="0" t="0" r="19050" b="1905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86B45" w:rsidRDefault="00541C12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（附表二）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-27pt;width:81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" strokecolor="white" strokeweight=".26467mm">
                <v:textbox>
                  <w:txbxContent>
                    <w:p w:rsidR="00086B45" w:rsidRDefault="00541C12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（附表二）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kern w:val="0"/>
          <w:sz w:val="34"/>
          <w:szCs w:val="28"/>
        </w:rPr>
        <w:t>（機關全銜</w:t>
      </w:r>
      <w:r>
        <w:rPr>
          <w:rFonts w:ascii="標楷體" w:eastAsia="標楷體" w:hAnsi="標楷體"/>
          <w:kern w:val="0"/>
          <w:sz w:val="34"/>
          <w:szCs w:val="28"/>
        </w:rPr>
        <w:t xml:space="preserve"> </w:t>
      </w:r>
      <w:r>
        <w:rPr>
          <w:rFonts w:ascii="標楷體" w:eastAsia="標楷體" w:hAnsi="標楷體"/>
          <w:kern w:val="0"/>
          <w:sz w:val="34"/>
          <w:szCs w:val="28"/>
        </w:rPr>
        <w:t>）教練人員成績考核表</w:t>
      </w:r>
    </w:p>
    <w:sectPr w:rsidR="00086B45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C12" w:rsidRDefault="00541C12">
      <w:r>
        <w:separator/>
      </w:r>
    </w:p>
  </w:endnote>
  <w:endnote w:type="continuationSeparator" w:id="0">
    <w:p w:rsidR="00541C12" w:rsidRDefault="0054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C12" w:rsidRDefault="00541C12">
      <w:r>
        <w:rPr>
          <w:color w:val="000000"/>
        </w:rPr>
        <w:separator/>
      </w:r>
    </w:p>
  </w:footnote>
  <w:footnote w:type="continuationSeparator" w:id="0">
    <w:p w:rsidR="00541C12" w:rsidRDefault="00541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86B45"/>
    <w:rsid w:val="00086B45"/>
    <w:rsid w:val="00151C98"/>
    <w:rsid w:val="0054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C4A5D8-BF2F-477F-A9D8-A2ECB844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1C98"/>
    <w:rPr>
      <w:kern w:val="3"/>
    </w:rPr>
  </w:style>
  <w:style w:type="paragraph" w:styleId="a5">
    <w:name w:val="footer"/>
    <w:basedOn w:val="a"/>
    <w:link w:val="a6"/>
    <w:uiPriority w:val="99"/>
    <w:unhideWhenUsed/>
    <w:rsid w:val="00151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1C98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工作教練考核表-教練</dc:title>
  <dc:creator>ykuei</dc:creator>
  <cp:lastModifiedBy>許仲瑩</cp:lastModifiedBy>
  <cp:revision>2</cp:revision>
  <cp:lastPrinted>2013-04-29T05:09:00Z</cp:lastPrinted>
  <dcterms:created xsi:type="dcterms:W3CDTF">2021-09-03T06:21:00Z</dcterms:created>
  <dcterms:modified xsi:type="dcterms:W3CDTF">2021-09-03T06:21:00Z</dcterms:modified>
</cp:coreProperties>
</file>